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Georgia" w:hAnsi="Georgia" w:cs="Georgia" w:eastAsia="Georgia"/>
          <w:b/>
          <w:color w:val="auto"/>
          <w:spacing w:val="0"/>
          <w:position w:val="0"/>
          <w:sz w:val="24"/>
          <w:shd w:fill="auto" w:val="clear"/>
        </w:rPr>
      </w:pPr>
      <w:r>
        <w:rPr>
          <w:rFonts w:ascii="Georgia" w:hAnsi="Georgia" w:cs="Georgia" w:eastAsia="Georgia"/>
          <w:b/>
          <w:color w:val="auto"/>
          <w:spacing w:val="0"/>
          <w:position w:val="0"/>
          <w:sz w:val="24"/>
          <w:shd w:fill="auto" w:val="clear"/>
        </w:rPr>
        <w:t xml:space="preserve">Protocol for St. Anna Visitation</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both"/>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When greeting St. Anna (or any other miraculous icon) the hosting priest should prepare to greet the icon in the following manner:</w:t>
      </w:r>
    </w:p>
    <w:p>
      <w:pPr>
        <w:spacing w:before="0" w:after="0" w:line="240"/>
        <w:ind w:right="0" w:left="0" w:firstLine="0"/>
        <w:jc w:val="both"/>
        <w:rPr>
          <w:rFonts w:ascii="Georgia" w:hAnsi="Georgia" w:cs="Georgia" w:eastAsia="Georgia"/>
          <w:color w:val="auto"/>
          <w:spacing w:val="0"/>
          <w:position w:val="0"/>
          <w:sz w:val="24"/>
          <w:shd w:fill="auto" w:val="clear"/>
        </w:rPr>
      </w:pPr>
    </w:p>
    <w:p>
      <w:pPr>
        <w:numPr>
          <w:ilvl w:val="0"/>
          <w:numId w:val="4"/>
        </w:numPr>
        <w:spacing w:before="0" w:after="0" w:line="240"/>
        <w:ind w:right="0" w:left="720" w:hanging="360"/>
        <w:jc w:val="both"/>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The priest exits from the open royal doors, vested in phelonian, cuffs and stole. A censer is in the priest’s hands as the icon approaches the Church.</w:t>
      </w:r>
    </w:p>
    <w:p>
      <w:pPr>
        <w:numPr>
          <w:ilvl w:val="0"/>
          <w:numId w:val="4"/>
        </w:numPr>
        <w:spacing w:before="0" w:after="0" w:line="240"/>
        <w:ind w:right="0" w:left="720" w:hanging="360"/>
        <w:jc w:val="both"/>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If possible, bells should be rung in a festive manner until the icon enters into the center of the Church.</w:t>
      </w:r>
    </w:p>
    <w:p>
      <w:pPr>
        <w:numPr>
          <w:ilvl w:val="0"/>
          <w:numId w:val="4"/>
        </w:numPr>
        <w:spacing w:before="0" w:after="0" w:line="240"/>
        <w:ind w:right="0" w:left="720" w:hanging="360"/>
        <w:jc w:val="both"/>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Weather permitting, the priest greets the icon in front of the Church or in the back of the Church in the narthex. Priest censes the icon nine times, removes hat, venerates icon and censes the icon as She enters the Church while choir sings troparion to St. Anna (see below.)</w:t>
      </w:r>
    </w:p>
    <w:p>
      <w:pPr>
        <w:numPr>
          <w:ilvl w:val="0"/>
          <w:numId w:val="4"/>
        </w:numPr>
        <w:spacing w:before="0" w:after="0" w:line="240"/>
        <w:ind w:right="0" w:left="720" w:hanging="360"/>
        <w:jc w:val="both"/>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At the ambon, the priest steps aside and the visiting monastery clergy goes with the icon through the royal doors, making the sign of the Cross over the front of the Altar then proceeds around the Altar (as in an entrance) and blesses the people from the front of the Altar. (if needed, the hosting priest can take the icon) </w:t>
      </w:r>
    </w:p>
    <w:p>
      <w:pPr>
        <w:numPr>
          <w:ilvl w:val="0"/>
          <w:numId w:val="4"/>
        </w:numPr>
        <w:spacing w:before="0" w:after="0" w:line="240"/>
        <w:ind w:right="0" w:left="720" w:hanging="360"/>
        <w:jc w:val="both"/>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After the icon comes from the Altar it is placed on a stand in the middle of the Church and censed three times on all four sides. </w:t>
      </w:r>
    </w:p>
    <w:p>
      <w:pPr>
        <w:numPr>
          <w:ilvl w:val="0"/>
          <w:numId w:val="4"/>
        </w:numPr>
        <w:spacing w:before="0" w:after="0" w:line="240"/>
        <w:ind w:right="0" w:left="720" w:hanging="360"/>
        <w:jc w:val="both"/>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The appropriate service can now commence with the usual beginning.</w:t>
      </w:r>
    </w:p>
    <w:p>
      <w:pPr>
        <w:spacing w:before="0" w:after="0" w:line="240"/>
        <w:ind w:right="0" w:left="0" w:firstLine="0"/>
        <w:jc w:val="both"/>
        <w:rPr>
          <w:rFonts w:ascii="Georgia" w:hAnsi="Georgia" w:cs="Georgia" w:eastAsia="Georgia"/>
          <w:color w:val="auto"/>
          <w:spacing w:val="0"/>
          <w:position w:val="0"/>
          <w:sz w:val="24"/>
          <w:shd w:fill="auto" w:val="clear"/>
        </w:rPr>
      </w:pPr>
    </w:p>
    <w:p>
      <w:pPr>
        <w:spacing w:before="0" w:after="0" w:line="240"/>
        <w:ind w:right="0" w:left="0" w:firstLine="0"/>
        <w:jc w:val="both"/>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Please note, the visitation of the Icon of St. Anna is a blessing to the parish and helps to Monastery to pay its operating costs. Please be advised to plan on taking a collection or to give an agreed upon stipend to be paid to the visiting monastery clergy before they leave (please have the stipend or donation ready as it is best not to mail the donation.)</w:t>
      </w:r>
    </w:p>
    <w:p>
      <w:pPr>
        <w:spacing w:before="0" w:after="0" w:line="240"/>
        <w:ind w:right="0" w:left="0" w:firstLine="0"/>
        <w:jc w:val="both"/>
        <w:rPr>
          <w:rFonts w:ascii="Georgia" w:hAnsi="Georgia" w:cs="Georgia" w:eastAsia="Georgia"/>
          <w:color w:val="auto"/>
          <w:spacing w:val="0"/>
          <w:position w:val="0"/>
          <w:sz w:val="24"/>
          <w:shd w:fill="auto" w:val="clear"/>
        </w:rPr>
      </w:pPr>
    </w:p>
    <w:p>
      <w:pPr>
        <w:spacing w:before="0" w:after="0" w:line="240"/>
        <w:ind w:right="0" w:left="0" w:firstLine="0"/>
        <w:jc w:val="both"/>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We appreciate your invitation to host St. Anna and we hope that you and your parish are blessed with the Grace of St. Anna and of the Monastery of St. Tikhon of Zadonsk.</w:t>
      </w:r>
    </w:p>
    <w:p>
      <w:pPr>
        <w:spacing w:before="0" w:after="0" w:line="240"/>
        <w:ind w:right="0" w:left="0" w:firstLine="0"/>
        <w:jc w:val="left"/>
        <w:rPr>
          <w:rFonts w:ascii="Georgia" w:hAnsi="Georgia" w:cs="Georgia" w:eastAsia="Georgia"/>
          <w:color w:val="auto"/>
          <w:spacing w:val="0"/>
          <w:position w:val="0"/>
          <w:sz w:val="24"/>
          <w:shd w:fill="auto" w:val="clear"/>
        </w:rPr>
      </w:pPr>
    </w:p>
    <w:p>
      <w:pPr>
        <w:keepNext w:val="true"/>
        <w:spacing w:before="0" w:after="0" w:line="240"/>
        <w:ind w:right="0" w:left="0" w:firstLine="0"/>
        <w:jc w:val="left"/>
        <w:rPr>
          <w:rFonts w:ascii="Georgia" w:hAnsi="Georgia" w:cs="Georgia" w:eastAsia="Georgia"/>
          <w:b/>
          <w:i/>
          <w:color w:val="auto"/>
          <w:spacing w:val="0"/>
          <w:position w:val="0"/>
          <w:sz w:val="24"/>
          <w:shd w:fill="auto" w:val="clear"/>
        </w:rPr>
      </w:pPr>
      <w:r>
        <w:rPr>
          <w:rFonts w:ascii="Georgia" w:hAnsi="Georgia" w:cs="Georgia" w:eastAsia="Georgia"/>
          <w:b/>
          <w:i/>
          <w:color w:val="auto"/>
          <w:spacing w:val="0"/>
          <w:position w:val="0"/>
          <w:sz w:val="24"/>
          <w:shd w:fill="auto" w:val="clear"/>
        </w:rPr>
        <w:t xml:space="preserve">Troparion to the Dormition of St. Anna (used also as a Theotokion during daily services), in Tone IV—</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O divinely wise </w:t>
      </w:r>
      <w:r>
        <w:rPr>
          <w:rFonts w:ascii="Georgia" w:hAnsi="Georgia" w:cs="Georgia" w:eastAsia="Georgia"/>
          <w:color w:val="auto"/>
          <w:spacing w:val="0"/>
          <w:position w:val="0"/>
          <w:sz w:val="24"/>
          <w:u w:val="single"/>
          <w:shd w:fill="auto" w:val="clear"/>
        </w:rPr>
        <w:t xml:space="preserve">Ann</w:t>
      </w:r>
      <w:r>
        <w:rPr>
          <w:rFonts w:ascii="Georgia" w:hAnsi="Georgia" w:cs="Georgia" w:eastAsia="Georgia"/>
          <w:color w:val="auto"/>
          <w:spacing w:val="0"/>
          <w:position w:val="0"/>
          <w:sz w:val="24"/>
          <w:shd w:fill="auto" w:val="clear"/>
        </w:rPr>
        <w:t xml:space="preserve">a, </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in thy womb thou didst bear the pure </w:t>
      </w:r>
      <w:r>
        <w:rPr>
          <w:rFonts w:ascii="Georgia" w:hAnsi="Georgia" w:cs="Georgia" w:eastAsia="Georgia"/>
          <w:color w:val="auto"/>
          <w:spacing w:val="0"/>
          <w:position w:val="0"/>
          <w:sz w:val="24"/>
          <w:u w:val="single"/>
          <w:shd w:fill="auto" w:val="clear"/>
        </w:rPr>
        <w:t xml:space="preserve">Mo</w:t>
      </w:r>
      <w:r>
        <w:rPr>
          <w:rFonts w:ascii="Georgia" w:hAnsi="Georgia" w:cs="Georgia" w:eastAsia="Georgia"/>
          <w:color w:val="auto"/>
          <w:spacing w:val="0"/>
          <w:position w:val="0"/>
          <w:sz w:val="24"/>
          <w:shd w:fill="auto" w:val="clear"/>
        </w:rPr>
        <w:t xml:space="preserve">ther of God, </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who gaveth </w:t>
      </w:r>
      <w:r>
        <w:rPr>
          <w:rFonts w:ascii="Georgia" w:hAnsi="Georgia" w:cs="Georgia" w:eastAsia="Georgia"/>
          <w:color w:val="auto"/>
          <w:spacing w:val="0"/>
          <w:position w:val="0"/>
          <w:sz w:val="24"/>
          <w:u w:val="single"/>
          <w:shd w:fill="auto" w:val="clear"/>
        </w:rPr>
        <w:t xml:space="preserve">bir</w:t>
      </w:r>
      <w:r>
        <w:rPr>
          <w:rFonts w:ascii="Georgia" w:hAnsi="Georgia" w:cs="Georgia" w:eastAsia="Georgia"/>
          <w:color w:val="auto"/>
          <w:spacing w:val="0"/>
          <w:position w:val="0"/>
          <w:sz w:val="24"/>
          <w:shd w:fill="auto" w:val="clear"/>
        </w:rPr>
        <w:t xml:space="preserve">th unto Life.  </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Wherefore, rejoicing in </w:t>
      </w:r>
      <w:r>
        <w:rPr>
          <w:rFonts w:ascii="Georgia" w:hAnsi="Georgia" w:cs="Georgia" w:eastAsia="Georgia"/>
          <w:color w:val="auto"/>
          <w:spacing w:val="0"/>
          <w:position w:val="0"/>
          <w:sz w:val="24"/>
          <w:u w:val="single"/>
          <w:shd w:fill="auto" w:val="clear"/>
        </w:rPr>
        <w:t xml:space="preserve">glo</w:t>
      </w:r>
      <w:r>
        <w:rPr>
          <w:rFonts w:ascii="Georgia" w:hAnsi="Georgia" w:cs="Georgia" w:eastAsia="Georgia"/>
          <w:color w:val="auto"/>
          <w:spacing w:val="0"/>
          <w:position w:val="0"/>
          <w:sz w:val="24"/>
          <w:shd w:fill="auto" w:val="clear"/>
        </w:rPr>
        <w:t xml:space="preserve">ry, </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thou hast now been translated to the mansions of </w:t>
      </w:r>
      <w:r>
        <w:rPr>
          <w:rFonts w:ascii="Georgia" w:hAnsi="Georgia" w:cs="Georgia" w:eastAsia="Georgia"/>
          <w:color w:val="auto"/>
          <w:spacing w:val="0"/>
          <w:position w:val="0"/>
          <w:sz w:val="24"/>
          <w:u w:val="single"/>
          <w:shd w:fill="auto" w:val="clear"/>
        </w:rPr>
        <w:t xml:space="preserve">hea</w:t>
      </w:r>
      <w:r>
        <w:rPr>
          <w:rFonts w:ascii="Georgia" w:hAnsi="Georgia" w:cs="Georgia" w:eastAsia="Georgia"/>
          <w:color w:val="auto"/>
          <w:spacing w:val="0"/>
          <w:position w:val="0"/>
          <w:sz w:val="24"/>
          <w:shd w:fill="auto" w:val="clear"/>
        </w:rPr>
        <w:t xml:space="preserve">ven, </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where is the abode of those who rejoice.  O ever-</w:t>
      </w:r>
      <w:r>
        <w:rPr>
          <w:rFonts w:ascii="Georgia" w:hAnsi="Georgia" w:cs="Georgia" w:eastAsia="Georgia"/>
          <w:color w:val="auto"/>
          <w:spacing w:val="0"/>
          <w:position w:val="0"/>
          <w:sz w:val="24"/>
          <w:u w:val="single"/>
          <w:shd w:fill="auto" w:val="clear"/>
        </w:rPr>
        <w:t xml:space="preserve">bles</w:t>
      </w:r>
      <w:r>
        <w:rPr>
          <w:rFonts w:ascii="Georgia" w:hAnsi="Georgia" w:cs="Georgia" w:eastAsia="Georgia"/>
          <w:color w:val="auto"/>
          <w:spacing w:val="0"/>
          <w:position w:val="0"/>
          <w:sz w:val="24"/>
          <w:shd w:fill="auto" w:val="clear"/>
        </w:rPr>
        <w:t xml:space="preserve">sed one, ***</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beseech thou cleansing of transgressions for those who </w:t>
      </w:r>
      <w:r>
        <w:rPr>
          <w:rFonts w:ascii="Georgia" w:hAnsi="Georgia" w:cs="Georgia" w:eastAsia="Georgia"/>
          <w:color w:val="auto"/>
          <w:spacing w:val="0"/>
          <w:position w:val="0"/>
          <w:sz w:val="24"/>
          <w:u w:val="single"/>
          <w:shd w:fill="auto" w:val="clear"/>
        </w:rPr>
        <w:t xml:space="preserve">hon</w:t>
      </w:r>
      <w:r>
        <w:rPr>
          <w:rFonts w:ascii="Georgia" w:hAnsi="Georgia" w:cs="Georgia" w:eastAsia="Georgia"/>
          <w:color w:val="auto"/>
          <w:spacing w:val="0"/>
          <w:position w:val="0"/>
          <w:sz w:val="24"/>
          <w:shd w:fill="auto" w:val="clear"/>
        </w:rPr>
        <w:t xml:space="preserve">or thee with love.</w:t>
      </w:r>
    </w:p>
    <w:p>
      <w:pPr>
        <w:spacing w:before="0" w:after="0" w:line="240"/>
        <w:ind w:right="0" w:left="0" w:firstLine="0"/>
        <w:jc w:val="left"/>
        <w:rPr>
          <w:rFonts w:ascii="Georgia" w:hAnsi="Georgia" w:cs="Georgia" w:eastAsia="Georgia"/>
          <w:b/>
          <w:color w:val="auto"/>
          <w:spacing w:val="0"/>
          <w:position w:val="0"/>
          <w:sz w:val="24"/>
          <w:shd w:fill="auto" w:val="clear"/>
        </w:rPr>
      </w:pPr>
    </w:p>
    <w:p>
      <w:pPr>
        <w:keepNext w:val="true"/>
        <w:spacing w:before="0" w:after="0" w:line="240"/>
        <w:ind w:right="0" w:left="0" w:firstLine="0"/>
        <w:jc w:val="left"/>
        <w:rPr>
          <w:rFonts w:ascii="Georgia" w:hAnsi="Georgia" w:cs="Georgia" w:eastAsia="Georgia"/>
          <w:b/>
          <w:i/>
          <w:color w:val="auto"/>
          <w:spacing w:val="0"/>
          <w:position w:val="0"/>
          <w:sz w:val="24"/>
          <w:shd w:fill="auto" w:val="clear"/>
        </w:rPr>
      </w:pPr>
      <w:r>
        <w:rPr>
          <w:rFonts w:ascii="Georgia" w:hAnsi="Georgia" w:cs="Georgia" w:eastAsia="Georgia"/>
          <w:b/>
          <w:i/>
          <w:color w:val="auto"/>
          <w:spacing w:val="0"/>
          <w:position w:val="0"/>
          <w:sz w:val="24"/>
          <w:shd w:fill="auto" w:val="clear"/>
        </w:rPr>
        <w:t xml:space="preserve">Kontakion, in Tone II:  Spec. Mel.—</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We </w:t>
      </w:r>
      <w:r>
        <w:rPr>
          <w:rFonts w:ascii="Georgia" w:hAnsi="Georgia" w:cs="Georgia" w:eastAsia="Georgia"/>
          <w:color w:val="auto"/>
          <w:spacing w:val="0"/>
          <w:position w:val="0"/>
          <w:sz w:val="24"/>
          <w:u w:val="single"/>
          <w:shd w:fill="auto" w:val="clear"/>
        </w:rPr>
        <w:t xml:space="preserve">cele</w:t>
      </w:r>
      <w:r>
        <w:rPr>
          <w:rFonts w:ascii="Georgia" w:hAnsi="Georgia" w:cs="Georgia" w:eastAsia="Georgia"/>
          <w:color w:val="auto"/>
          <w:spacing w:val="0"/>
          <w:position w:val="0"/>
          <w:sz w:val="24"/>
          <w:shd w:fill="auto" w:val="clear"/>
        </w:rPr>
        <w:t xml:space="preserve">brate the memory of the fore</w:t>
      </w:r>
      <w:r>
        <w:rPr>
          <w:rFonts w:ascii="Georgia" w:hAnsi="Georgia" w:cs="Georgia" w:eastAsia="Georgia"/>
          <w:color w:val="auto"/>
          <w:spacing w:val="0"/>
          <w:position w:val="0"/>
          <w:sz w:val="24"/>
          <w:u w:val="single"/>
          <w:shd w:fill="auto" w:val="clear"/>
        </w:rPr>
        <w:t xml:space="preserve">bea</w:t>
      </w:r>
      <w:r>
        <w:rPr>
          <w:rFonts w:ascii="Georgia" w:hAnsi="Georgia" w:cs="Georgia" w:eastAsia="Georgia"/>
          <w:color w:val="auto"/>
          <w:spacing w:val="0"/>
          <w:position w:val="0"/>
          <w:sz w:val="24"/>
          <w:shd w:fill="auto" w:val="clear"/>
        </w:rPr>
        <w:t xml:space="preserve">rs of Christ, </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entreating them with </w:t>
      </w:r>
      <w:r>
        <w:rPr>
          <w:rFonts w:ascii="Georgia" w:hAnsi="Georgia" w:cs="Georgia" w:eastAsia="Georgia"/>
          <w:color w:val="auto"/>
          <w:spacing w:val="0"/>
          <w:position w:val="0"/>
          <w:sz w:val="24"/>
          <w:u w:val="single"/>
          <w:shd w:fill="auto" w:val="clear"/>
        </w:rPr>
        <w:t xml:space="preserve">fait</w:t>
      </w:r>
      <w:r>
        <w:rPr>
          <w:rFonts w:ascii="Georgia" w:hAnsi="Georgia" w:cs="Georgia" w:eastAsia="Georgia"/>
          <w:color w:val="auto"/>
          <w:spacing w:val="0"/>
          <w:position w:val="0"/>
          <w:sz w:val="24"/>
          <w:shd w:fill="auto" w:val="clear"/>
        </w:rPr>
        <w:t xml:space="preserve">h for help, </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that from </w:t>
      </w:r>
      <w:r>
        <w:rPr>
          <w:rFonts w:ascii="Georgia" w:hAnsi="Georgia" w:cs="Georgia" w:eastAsia="Georgia"/>
          <w:color w:val="auto"/>
          <w:spacing w:val="0"/>
          <w:position w:val="0"/>
          <w:sz w:val="24"/>
          <w:u w:val="single"/>
          <w:shd w:fill="auto" w:val="clear"/>
        </w:rPr>
        <w:t xml:space="preserve">ever</w:t>
      </w:r>
      <w:r>
        <w:rPr>
          <w:rFonts w:ascii="Georgia" w:hAnsi="Georgia" w:cs="Georgia" w:eastAsia="Georgia"/>
          <w:color w:val="auto"/>
          <w:spacing w:val="0"/>
          <w:position w:val="0"/>
          <w:sz w:val="24"/>
          <w:shd w:fill="auto" w:val="clear"/>
        </w:rPr>
        <w:t xml:space="preserve">y tribulation all may be de</w:t>
      </w:r>
      <w:r>
        <w:rPr>
          <w:rFonts w:ascii="Georgia" w:hAnsi="Georgia" w:cs="Georgia" w:eastAsia="Georgia"/>
          <w:color w:val="auto"/>
          <w:spacing w:val="0"/>
          <w:position w:val="0"/>
          <w:sz w:val="24"/>
          <w:u w:val="single"/>
          <w:shd w:fill="auto" w:val="clear"/>
        </w:rPr>
        <w:t xml:space="preserve">live</w:t>
      </w:r>
      <w:r>
        <w:rPr>
          <w:rFonts w:ascii="Georgia" w:hAnsi="Georgia" w:cs="Georgia" w:eastAsia="Georgia"/>
          <w:color w:val="auto"/>
          <w:spacing w:val="0"/>
          <w:position w:val="0"/>
          <w:sz w:val="24"/>
          <w:shd w:fill="auto" w:val="clear"/>
        </w:rPr>
        <w:t xml:space="preserve">red who cry:  </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Our God is </w:t>
      </w:r>
      <w:r>
        <w:rPr>
          <w:rFonts w:ascii="Georgia" w:hAnsi="Georgia" w:cs="Georgia" w:eastAsia="Georgia"/>
          <w:color w:val="auto"/>
          <w:spacing w:val="0"/>
          <w:position w:val="0"/>
          <w:sz w:val="24"/>
          <w:u w:val="single"/>
          <w:shd w:fill="auto" w:val="clear"/>
        </w:rPr>
        <w:t xml:space="preserve">with</w:t>
      </w:r>
      <w:r>
        <w:rPr>
          <w:rFonts w:ascii="Georgia" w:hAnsi="Georgia" w:cs="Georgia" w:eastAsia="Georgia"/>
          <w:color w:val="auto"/>
          <w:spacing w:val="0"/>
          <w:position w:val="0"/>
          <w:sz w:val="24"/>
          <w:shd w:fill="auto" w:val="clear"/>
        </w:rPr>
        <w:t xml:space="preserve"> us, ***</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Who hath glorified </w:t>
      </w:r>
      <w:r>
        <w:rPr>
          <w:rFonts w:ascii="Georgia" w:hAnsi="Georgia" w:cs="Georgia" w:eastAsia="Georgia"/>
          <w:color w:val="auto"/>
          <w:spacing w:val="0"/>
          <w:position w:val="0"/>
          <w:sz w:val="24"/>
          <w:u w:val="single"/>
          <w:shd w:fill="auto" w:val="clear"/>
        </w:rPr>
        <w:t xml:space="preserve">them</w:t>
      </w:r>
      <w:r>
        <w:rPr>
          <w:rFonts w:ascii="Georgia" w:hAnsi="Georgia" w:cs="Georgia" w:eastAsia="Georgia"/>
          <w:color w:val="auto"/>
          <w:spacing w:val="0"/>
          <w:position w:val="0"/>
          <w:sz w:val="24"/>
          <w:shd w:fill="auto" w:val="clear"/>
        </w:rPr>
        <w:t xml:space="preserve">, as was His good </w:t>
      </w:r>
      <w:r>
        <w:rPr>
          <w:rFonts w:ascii="Georgia" w:hAnsi="Georgia" w:cs="Georgia" w:eastAsia="Georgia"/>
          <w:color w:val="auto"/>
          <w:spacing w:val="0"/>
          <w:position w:val="0"/>
          <w:sz w:val="24"/>
          <w:u w:val="single"/>
          <w:shd w:fill="auto" w:val="clear"/>
        </w:rPr>
        <w:t xml:space="preserve">plea</w:t>
      </w:r>
      <w:r>
        <w:rPr>
          <w:rFonts w:ascii="Georgia" w:hAnsi="Georgia" w:cs="Georgia" w:eastAsia="Georgia"/>
          <w:color w:val="auto"/>
          <w:spacing w:val="0"/>
          <w:position w:val="0"/>
          <w:sz w:val="24"/>
          <w:shd w:fill="auto" w:val="clear"/>
        </w:rPr>
        <w:t xml:space="preserve">sure.</w:t>
      </w: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